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E3" w:rsidRPr="00211F46" w:rsidRDefault="004B49E3" w:rsidP="00211F46">
      <w:pPr>
        <w:jc w:val="center"/>
        <w:rPr>
          <w:rFonts w:ascii="Gill Sans MT" w:hAnsi="Gill Sans MT" w:cs="Arial"/>
          <w:b/>
          <w:sz w:val="28"/>
          <w:szCs w:val="28"/>
        </w:rPr>
      </w:pPr>
      <w:bookmarkStart w:id="0" w:name="_GoBack"/>
      <w:bookmarkEnd w:id="0"/>
      <w:r w:rsidRPr="00A30177">
        <w:rPr>
          <w:rFonts w:ascii="Gill Sans MT" w:hAnsi="Gill Sans MT" w:cs="Arial"/>
          <w:b/>
          <w:sz w:val="28"/>
          <w:szCs w:val="28"/>
        </w:rPr>
        <w:t>Student</w:t>
      </w:r>
      <w:r w:rsidR="00211F46">
        <w:rPr>
          <w:rFonts w:ascii="Gill Sans MT" w:hAnsi="Gill Sans MT" w:cs="Arial"/>
          <w:b/>
          <w:sz w:val="28"/>
          <w:szCs w:val="28"/>
        </w:rPr>
        <w:t xml:space="preserve"> personal</w:t>
      </w:r>
      <w:r w:rsidRPr="00A30177">
        <w:rPr>
          <w:rFonts w:ascii="Gill Sans MT" w:hAnsi="Gill Sans MT" w:cs="Arial"/>
          <w:b/>
          <w:sz w:val="28"/>
          <w:szCs w:val="28"/>
        </w:rPr>
        <w:t xml:space="preserve"> electrical equipment inventory</w:t>
      </w:r>
    </w:p>
    <w:p w:rsidR="004B49E3" w:rsidRDefault="004B49E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College has a legal requirement to maintain all electrical systems within its control including fixed, portable and transportable equipment.  To </w:t>
      </w:r>
      <w:r w:rsidR="00211F46">
        <w:rPr>
          <w:rFonts w:ascii="Gill Sans MT" w:hAnsi="Gill Sans MT" w:cs="Arial"/>
        </w:rPr>
        <w:t>fulfil</w:t>
      </w:r>
      <w:r>
        <w:rPr>
          <w:rFonts w:ascii="Gill Sans MT" w:hAnsi="Gill Sans MT" w:cs="Arial"/>
        </w:rPr>
        <w:t xml:space="preserve"> this requirement it is mandatory for all personal electrical equipment brought to the College that has a plug to be listed below</w:t>
      </w:r>
      <w:r w:rsidR="00A30177">
        <w:rPr>
          <w:rFonts w:ascii="Gill Sans MT" w:hAnsi="Gill Sans MT" w:cs="Arial"/>
        </w:rPr>
        <w:t>.</w:t>
      </w:r>
      <w:r w:rsidR="00740596">
        <w:rPr>
          <w:rFonts w:ascii="Gill Sans MT" w:hAnsi="Gill Sans MT" w:cs="Arial"/>
        </w:rPr>
        <w:t xml:space="preserve">  This includes extension leads and plug adaptors.</w:t>
      </w:r>
      <w:r w:rsidR="00A30177">
        <w:rPr>
          <w:rFonts w:ascii="Gill Sans MT" w:hAnsi="Gill Sans MT" w:cs="Arial"/>
        </w:rPr>
        <w:t xml:space="preserve">  It will then have</w:t>
      </w:r>
      <w:r>
        <w:rPr>
          <w:rFonts w:ascii="Gill Sans MT" w:hAnsi="Gill Sans MT" w:cs="Arial"/>
        </w:rPr>
        <w:t xml:space="preserve"> a Portable Appliance Test or visual inspection by the College Health &amp; Safety Officer.</w:t>
      </w:r>
      <w:r w:rsidR="00A30177">
        <w:rPr>
          <w:rFonts w:ascii="Gill Sans MT" w:hAnsi="Gill Sans MT" w:cs="Arial"/>
        </w:rPr>
        <w:t xml:space="preserve">  This test is</w:t>
      </w:r>
      <w:r w:rsidR="00211F46">
        <w:rPr>
          <w:rFonts w:ascii="Gill Sans MT" w:hAnsi="Gill Sans MT" w:cs="Arial"/>
        </w:rPr>
        <w:t xml:space="preserve"> free and</w:t>
      </w:r>
      <w:r w:rsidR="00A30177">
        <w:rPr>
          <w:rFonts w:ascii="Gill Sans MT" w:hAnsi="Gill Sans MT" w:cs="Arial"/>
        </w:rPr>
        <w:t xml:space="preserve"> carried out annually</w:t>
      </w:r>
      <w:r w:rsidR="00211F46">
        <w:rPr>
          <w:rFonts w:ascii="Gill Sans MT" w:hAnsi="Gill Sans M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120"/>
        <w:gridCol w:w="4894"/>
      </w:tblGrid>
      <w:tr w:rsidR="00A30177" w:rsidTr="00211F46">
        <w:tc>
          <w:tcPr>
            <w:tcW w:w="3085" w:type="dxa"/>
          </w:tcPr>
          <w:p w:rsidR="00A30177" w:rsidRPr="00211F46" w:rsidRDefault="00A30177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11F46">
              <w:rPr>
                <w:rFonts w:ascii="Gill Sans MT" w:hAnsi="Gill Sans MT" w:cs="Arial"/>
                <w:b/>
                <w:sz w:val="24"/>
                <w:szCs w:val="24"/>
              </w:rPr>
              <w:t>Student’s name</w:t>
            </w:r>
          </w:p>
        </w:tc>
        <w:tc>
          <w:tcPr>
            <w:tcW w:w="6157" w:type="dxa"/>
            <w:gridSpan w:val="2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211F46" w:rsidRDefault="00211F46">
            <w:pPr>
              <w:rPr>
                <w:rFonts w:ascii="Gill Sans MT" w:hAnsi="Gill Sans MT" w:cs="Arial"/>
              </w:rPr>
            </w:pPr>
          </w:p>
        </w:tc>
      </w:tr>
      <w:tr w:rsidR="00A30177" w:rsidTr="00211F46">
        <w:tc>
          <w:tcPr>
            <w:tcW w:w="3085" w:type="dxa"/>
          </w:tcPr>
          <w:p w:rsidR="00A30177" w:rsidRPr="00211F46" w:rsidRDefault="00A30177">
            <w:pPr>
              <w:rPr>
                <w:rFonts w:ascii="Gill Sans MT" w:hAnsi="Gill Sans MT" w:cs="Arial"/>
                <w:b/>
              </w:rPr>
            </w:pPr>
            <w:r w:rsidRPr="00211F46">
              <w:rPr>
                <w:rFonts w:ascii="Gill Sans MT" w:hAnsi="Gill Sans MT" w:cs="Arial"/>
                <w:b/>
              </w:rPr>
              <w:t>Student</w:t>
            </w:r>
            <w:r w:rsidR="00F109CA">
              <w:rPr>
                <w:rFonts w:ascii="Gill Sans MT" w:hAnsi="Gill Sans MT" w:cs="Arial"/>
                <w:b/>
              </w:rPr>
              <w:t>’</w:t>
            </w:r>
            <w:r w:rsidRPr="00211F46">
              <w:rPr>
                <w:rFonts w:ascii="Gill Sans MT" w:hAnsi="Gill Sans MT" w:cs="Arial"/>
                <w:b/>
              </w:rPr>
              <w:t>s room number/ house</w:t>
            </w:r>
          </w:p>
        </w:tc>
        <w:tc>
          <w:tcPr>
            <w:tcW w:w="6157" w:type="dxa"/>
            <w:gridSpan w:val="2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211F46" w:rsidRDefault="00211F46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Pr="00211F46" w:rsidRDefault="00A30177">
            <w:pPr>
              <w:rPr>
                <w:rFonts w:ascii="Gill Sans MT" w:hAnsi="Gill Sans MT" w:cs="Arial"/>
                <w:b/>
              </w:rPr>
            </w:pPr>
            <w:r w:rsidRPr="00211F46">
              <w:rPr>
                <w:rFonts w:ascii="Gill Sans MT" w:hAnsi="Gill Sans MT" w:cs="Arial"/>
                <w:b/>
              </w:rPr>
              <w:t>List of electrical items</w:t>
            </w:r>
          </w:p>
        </w:tc>
        <w:tc>
          <w:tcPr>
            <w:tcW w:w="1139" w:type="dxa"/>
          </w:tcPr>
          <w:p w:rsidR="00A30177" w:rsidRPr="00211F46" w:rsidRDefault="00A30177">
            <w:pPr>
              <w:rPr>
                <w:rFonts w:ascii="Gill Sans MT" w:hAnsi="Gill Sans MT" w:cs="Arial"/>
                <w:b/>
              </w:rPr>
            </w:pPr>
            <w:r w:rsidRPr="00211F46">
              <w:rPr>
                <w:rFonts w:ascii="Gill Sans MT" w:hAnsi="Gill Sans MT" w:cs="Arial"/>
                <w:b/>
              </w:rPr>
              <w:t>Pass/ fail</w:t>
            </w:r>
          </w:p>
        </w:tc>
        <w:tc>
          <w:tcPr>
            <w:tcW w:w="5023" w:type="dxa"/>
          </w:tcPr>
          <w:p w:rsidR="00A30177" w:rsidRPr="00211F46" w:rsidRDefault="00A30177">
            <w:pPr>
              <w:rPr>
                <w:rFonts w:ascii="Gill Sans MT" w:hAnsi="Gill Sans MT" w:cs="Arial"/>
                <w:b/>
              </w:rPr>
            </w:pPr>
            <w:r w:rsidRPr="00211F46">
              <w:rPr>
                <w:rFonts w:ascii="Gill Sans MT" w:hAnsi="Gill Sans MT" w:cs="Arial"/>
                <w:b/>
              </w:rPr>
              <w:t>Recommendations/ reasons for fail</w:t>
            </w: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  <w:tr w:rsidR="00A30177" w:rsidTr="00A30177">
        <w:tc>
          <w:tcPr>
            <w:tcW w:w="3080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1139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  <w:tc>
          <w:tcPr>
            <w:tcW w:w="5023" w:type="dxa"/>
          </w:tcPr>
          <w:p w:rsidR="00A30177" w:rsidRDefault="00A30177">
            <w:pPr>
              <w:rPr>
                <w:rFonts w:ascii="Gill Sans MT" w:hAnsi="Gill Sans MT" w:cs="Arial"/>
              </w:rPr>
            </w:pPr>
          </w:p>
        </w:tc>
      </w:tr>
    </w:tbl>
    <w:p w:rsidR="00A30177" w:rsidRDefault="00A30177">
      <w:pPr>
        <w:rPr>
          <w:rFonts w:ascii="Gill Sans MT" w:hAnsi="Gill Sans MT" w:cs="Arial"/>
        </w:rPr>
      </w:pPr>
    </w:p>
    <w:p w:rsidR="00A30177" w:rsidRDefault="00A30177">
      <w:pPr>
        <w:rPr>
          <w:lang w:val="en-US"/>
        </w:rPr>
      </w:pPr>
      <w:r>
        <w:rPr>
          <w:rFonts w:ascii="Gill Sans MT" w:hAnsi="Gill Sans MT" w:cs="Arial"/>
        </w:rPr>
        <w:t xml:space="preserve">I declare </w:t>
      </w:r>
      <w:r w:rsidR="00211F46">
        <w:rPr>
          <w:rFonts w:ascii="Gill Sans MT" w:hAnsi="Gill Sans MT" w:cs="Arial"/>
        </w:rPr>
        <w:t>that above</w:t>
      </w:r>
      <w:r>
        <w:rPr>
          <w:rFonts w:ascii="Gill Sans MT" w:hAnsi="Gill Sans MT" w:cs="Arial"/>
        </w:rPr>
        <w:t xml:space="preserve"> are all of the items I have brought to College </w:t>
      </w:r>
      <w:r w:rsidR="00211F46">
        <w:rPr>
          <w:rFonts w:ascii="Gill Sans MT" w:hAnsi="Gill Sans MT" w:cs="Arial"/>
        </w:rPr>
        <w:t>which</w:t>
      </w:r>
      <w:r>
        <w:rPr>
          <w:rFonts w:ascii="Gill Sans MT" w:hAnsi="Gill Sans MT" w:cs="Arial"/>
        </w:rPr>
        <w:t xml:space="preserve"> have a plug and if I get new items during the year I will contact </w:t>
      </w:r>
      <w:hyperlink r:id="rId4" w:history="1">
        <w:r w:rsidR="00211F46" w:rsidRPr="00D06CA2">
          <w:rPr>
            <w:rStyle w:val="Hyperlink"/>
            <w:rFonts w:ascii="Gill Sans MT" w:hAnsi="Gill Sans MT" w:cs="Arial"/>
          </w:rPr>
          <w:t>healthandsafety@chu.cam.ac.uk</w:t>
        </w:r>
      </w:hyperlink>
      <w:r w:rsidR="00211F46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 to have it checked and added to the inventory</w:t>
      </w:r>
      <w:r w:rsidR="00211F46">
        <w:rPr>
          <w:rFonts w:ascii="Gill Sans MT" w:hAnsi="Gill Sans MT" w:cs="Arial"/>
        </w:rPr>
        <w:t>.  I agree not to use any failed items and to follow all recommendations made.</w:t>
      </w:r>
    </w:p>
    <w:p w:rsidR="004B49E3" w:rsidRDefault="00A30177">
      <w:pPr>
        <w:rPr>
          <w:lang w:val="en-US"/>
        </w:rPr>
      </w:pPr>
      <w:r>
        <w:rPr>
          <w:lang w:val="en-US"/>
        </w:rPr>
        <w:t>Student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30177" w:rsidRDefault="00A30177">
      <w:pPr>
        <w:rPr>
          <w:lang w:val="en-US"/>
        </w:rPr>
      </w:pPr>
    </w:p>
    <w:p w:rsidR="00211F46" w:rsidRDefault="00211F46">
      <w:pPr>
        <w:rPr>
          <w:lang w:val="en-US"/>
        </w:rPr>
      </w:pPr>
    </w:p>
    <w:p w:rsidR="00A30177" w:rsidRDefault="00A30177">
      <w:pPr>
        <w:rPr>
          <w:lang w:val="en-US"/>
        </w:rPr>
      </w:pPr>
      <w:r>
        <w:rPr>
          <w:lang w:val="en-US"/>
        </w:rPr>
        <w:t>Health &amp; Safety Officer</w:t>
      </w:r>
      <w:r>
        <w:rPr>
          <w:lang w:val="en-US"/>
        </w:rPr>
        <w:tab/>
      </w:r>
      <w:r>
        <w:rPr>
          <w:lang w:val="en-US"/>
        </w:rPr>
        <w:tab/>
        <w:t>Signature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30177" w:rsidRPr="004B49E3" w:rsidRDefault="00A30177">
      <w:pPr>
        <w:rPr>
          <w:lang w:val="en-US"/>
        </w:rPr>
      </w:pPr>
      <w:r>
        <w:rPr>
          <w:lang w:val="en-US"/>
        </w:rPr>
        <w:t>Stuart Hale</w:t>
      </w:r>
    </w:p>
    <w:sectPr w:rsidR="00A30177" w:rsidRPr="004B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E3"/>
    <w:rsid w:val="00211F46"/>
    <w:rsid w:val="004B49E3"/>
    <w:rsid w:val="00740596"/>
    <w:rsid w:val="0090256E"/>
    <w:rsid w:val="00A30177"/>
    <w:rsid w:val="00B275F9"/>
    <w:rsid w:val="00BF282D"/>
    <w:rsid w:val="00F1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A042-99C2-40B9-9A07-47DA194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lthandsafety@chu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Rebecca Sawalmeh</cp:lastModifiedBy>
  <cp:revision>2</cp:revision>
  <dcterms:created xsi:type="dcterms:W3CDTF">2021-09-01T14:31:00Z</dcterms:created>
  <dcterms:modified xsi:type="dcterms:W3CDTF">2021-09-01T14:31:00Z</dcterms:modified>
</cp:coreProperties>
</file>